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BE" w:rsidRPr="002D2493" w:rsidRDefault="007F4EBE" w:rsidP="007F4EBE">
      <w:pPr>
        <w:pStyle w:val="ConsPlusNormal"/>
        <w:spacing w:before="200" w:line="20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93">
        <w:rPr>
          <w:rFonts w:ascii="Times New Roman" w:hAnsi="Times New Roman" w:cs="Times New Roman"/>
          <w:b/>
          <w:sz w:val="28"/>
          <w:szCs w:val="28"/>
        </w:rPr>
        <w:t>Информация о научных достижениях Центра.</w:t>
      </w:r>
    </w:p>
    <w:p w:rsidR="007F4EBE" w:rsidRDefault="007F4EBE" w:rsidP="007F4EB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BE" w:rsidRPr="00773886" w:rsidRDefault="007F4EBE" w:rsidP="007F4E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Pr="00773886">
        <w:rPr>
          <w:rFonts w:ascii="Times New Roman" w:hAnsi="Times New Roman" w:cs="Times New Roman"/>
          <w:sz w:val="28"/>
          <w:szCs w:val="28"/>
        </w:rPr>
        <w:t>В НЦМУ проводятся полевые и лабораторные эксперименты по оценке эффективности влияния различных вариантов комплексных удобрений с полезными штаммами микроорганизмов. В результате выявлены варианты, которые повышают урожайность: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86">
        <w:rPr>
          <w:rFonts w:ascii="Times New Roman" w:hAnsi="Times New Roman" w:cs="Times New Roman"/>
          <w:sz w:val="28"/>
          <w:szCs w:val="28"/>
        </w:rPr>
        <w:t>- на 15% по пшенице и кукурузе;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86">
        <w:rPr>
          <w:rFonts w:ascii="Times New Roman" w:hAnsi="Times New Roman" w:cs="Times New Roman"/>
          <w:sz w:val="28"/>
          <w:szCs w:val="28"/>
        </w:rPr>
        <w:t>- на 20% по картофелю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738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86">
        <w:rPr>
          <w:rFonts w:ascii="Times New Roman" w:hAnsi="Times New Roman" w:cs="Times New Roman"/>
          <w:sz w:val="28"/>
          <w:szCs w:val="28"/>
        </w:rPr>
        <w:t>на 30-33% по салату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86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spellStart"/>
      <w:r w:rsidRPr="00773886">
        <w:rPr>
          <w:rFonts w:ascii="Times New Roman" w:hAnsi="Times New Roman" w:cs="Times New Roman"/>
          <w:sz w:val="28"/>
          <w:szCs w:val="28"/>
        </w:rPr>
        <w:t>небиологизированными</w:t>
      </w:r>
      <w:proofErr w:type="spellEnd"/>
      <w:r w:rsidRPr="00773886">
        <w:rPr>
          <w:rFonts w:ascii="Times New Roman" w:hAnsi="Times New Roman" w:cs="Times New Roman"/>
          <w:sz w:val="28"/>
          <w:szCs w:val="28"/>
        </w:rPr>
        <w:t xml:space="preserve"> минеральными удобрениями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EBE" w:rsidRPr="00773886" w:rsidRDefault="007F4EBE" w:rsidP="007F4E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86">
        <w:rPr>
          <w:rFonts w:ascii="Times New Roman" w:hAnsi="Times New Roman" w:cs="Times New Roman"/>
          <w:sz w:val="28"/>
          <w:szCs w:val="28"/>
        </w:rPr>
        <w:t xml:space="preserve">По результатам наших разработок </w:t>
      </w:r>
      <w:r w:rsidRPr="009154BC">
        <w:rPr>
          <w:rFonts w:ascii="Times New Roman" w:hAnsi="Times New Roman" w:cs="Times New Roman"/>
          <w:b/>
          <w:sz w:val="28"/>
          <w:szCs w:val="28"/>
        </w:rPr>
        <w:t xml:space="preserve">произведено 760 тонн </w:t>
      </w:r>
      <w:proofErr w:type="spellStart"/>
      <w:r w:rsidRPr="009154BC">
        <w:rPr>
          <w:rFonts w:ascii="Times New Roman" w:hAnsi="Times New Roman" w:cs="Times New Roman"/>
          <w:b/>
          <w:sz w:val="28"/>
          <w:szCs w:val="28"/>
        </w:rPr>
        <w:t>био</w:t>
      </w:r>
      <w:proofErr w:type="spellEnd"/>
      <w:r w:rsidRPr="009154BC">
        <w:rPr>
          <w:rFonts w:ascii="Times New Roman" w:hAnsi="Times New Roman" w:cs="Times New Roman"/>
          <w:b/>
          <w:sz w:val="28"/>
          <w:szCs w:val="28"/>
        </w:rPr>
        <w:t>-модифицированных удобрений.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86">
        <w:rPr>
          <w:rFonts w:ascii="Times New Roman" w:hAnsi="Times New Roman" w:cs="Times New Roman"/>
          <w:sz w:val="28"/>
          <w:szCs w:val="28"/>
        </w:rPr>
        <w:t>На территории АО «</w:t>
      </w:r>
      <w:proofErr w:type="spellStart"/>
      <w:r w:rsidRPr="00773886">
        <w:rPr>
          <w:rFonts w:ascii="Times New Roman" w:hAnsi="Times New Roman" w:cs="Times New Roman"/>
          <w:sz w:val="28"/>
          <w:szCs w:val="28"/>
        </w:rPr>
        <w:t>Воскресѐнские</w:t>
      </w:r>
      <w:proofErr w:type="spellEnd"/>
      <w:r w:rsidRPr="00773886">
        <w:rPr>
          <w:rFonts w:ascii="Times New Roman" w:hAnsi="Times New Roman" w:cs="Times New Roman"/>
          <w:sz w:val="28"/>
          <w:szCs w:val="28"/>
        </w:rPr>
        <w:t xml:space="preserve"> минеральные удобрения» спроектирован новый цех площадью 700 кв. м по производству </w:t>
      </w:r>
      <w:r w:rsidRPr="009154BC">
        <w:rPr>
          <w:rFonts w:ascii="Times New Roman" w:hAnsi="Times New Roman" w:cs="Times New Roman"/>
          <w:b/>
          <w:sz w:val="28"/>
          <w:szCs w:val="28"/>
        </w:rPr>
        <w:t>30 тысяч тонн удобрений в год</w:t>
      </w:r>
      <w:r w:rsidRPr="00773886">
        <w:rPr>
          <w:rFonts w:ascii="Times New Roman" w:hAnsi="Times New Roman" w:cs="Times New Roman"/>
          <w:sz w:val="28"/>
          <w:szCs w:val="28"/>
        </w:rPr>
        <w:t>, строительство которого будет завершено к концу 2022 года.</w:t>
      </w:r>
    </w:p>
    <w:p w:rsidR="007F4EBE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D66967"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РГАУ-МСХА имени </w:t>
      </w:r>
      <w:proofErr w:type="spellStart"/>
      <w:r>
        <w:rPr>
          <w:rFonts w:ascii="Times New Roman" w:hAnsi="Times New Roman"/>
          <w:sz w:val="28"/>
          <w:szCs w:val="28"/>
        </w:rPr>
        <w:t>К.А.Тимирязева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6967">
        <w:rPr>
          <w:rFonts w:ascii="Times New Roman" w:hAnsi="Times New Roman"/>
          <w:iCs/>
          <w:sz w:val="28"/>
          <w:szCs w:val="28"/>
        </w:rPr>
        <w:t xml:space="preserve">ведётся работа </w:t>
      </w:r>
      <w:r w:rsidRPr="00D66967">
        <w:rPr>
          <w:rFonts w:ascii="Times New Roman" w:hAnsi="Times New Roman"/>
          <w:iCs/>
          <w:sz w:val="28"/>
          <w:szCs w:val="28"/>
        </w:rPr>
        <w:br/>
        <w:t xml:space="preserve">по выведению новых сортов зернобобовых культур. На </w:t>
      </w:r>
      <w:r>
        <w:rPr>
          <w:rFonts w:ascii="Times New Roman" w:hAnsi="Times New Roman"/>
          <w:iCs/>
          <w:sz w:val="28"/>
          <w:szCs w:val="28"/>
        </w:rPr>
        <w:t xml:space="preserve">данный </w:t>
      </w:r>
      <w:r w:rsidRPr="009154BC">
        <w:rPr>
          <w:rFonts w:ascii="Times New Roman" w:hAnsi="Times New Roman"/>
          <w:b/>
          <w:iCs/>
          <w:sz w:val="28"/>
          <w:szCs w:val="28"/>
        </w:rPr>
        <w:t xml:space="preserve">момент более 90% рынка люпина </w:t>
      </w:r>
      <w:r w:rsidRPr="00D66967">
        <w:rPr>
          <w:rFonts w:ascii="Times New Roman" w:hAnsi="Times New Roman"/>
          <w:iCs/>
          <w:sz w:val="28"/>
          <w:szCs w:val="28"/>
        </w:rPr>
        <w:t>– источника ценного кормового белка – альтернативы сои – селекция НЦМУ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Тимирязевки</w:t>
      </w:r>
      <w:proofErr w:type="spellEnd"/>
      <w:r w:rsidRPr="00D66967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Результаты с</w:t>
      </w:r>
      <w:r w:rsidRPr="00D66967">
        <w:rPr>
          <w:rFonts w:ascii="Times New Roman" w:hAnsi="Times New Roman"/>
          <w:iCs/>
          <w:sz w:val="28"/>
          <w:szCs w:val="28"/>
        </w:rPr>
        <w:t>еменоводческ</w:t>
      </w:r>
      <w:r>
        <w:rPr>
          <w:rFonts w:ascii="Times New Roman" w:hAnsi="Times New Roman"/>
          <w:iCs/>
          <w:sz w:val="28"/>
          <w:szCs w:val="28"/>
        </w:rPr>
        <w:t>ой</w:t>
      </w:r>
      <w:r w:rsidRPr="00D66967">
        <w:rPr>
          <w:rFonts w:ascii="Times New Roman" w:hAnsi="Times New Roman"/>
          <w:iCs/>
          <w:sz w:val="28"/>
          <w:szCs w:val="28"/>
        </w:rPr>
        <w:t xml:space="preserve"> работ</w:t>
      </w:r>
      <w:r>
        <w:rPr>
          <w:rFonts w:ascii="Times New Roman" w:hAnsi="Times New Roman"/>
          <w:iCs/>
          <w:sz w:val="28"/>
          <w:szCs w:val="28"/>
        </w:rPr>
        <w:t>ы</w:t>
      </w:r>
      <w:r w:rsidRPr="00D66967">
        <w:rPr>
          <w:rFonts w:ascii="Times New Roman" w:hAnsi="Times New Roman"/>
          <w:iCs/>
          <w:sz w:val="28"/>
          <w:szCs w:val="28"/>
        </w:rPr>
        <w:t xml:space="preserve"> переда</w:t>
      </w:r>
      <w:r>
        <w:rPr>
          <w:rFonts w:ascii="Times New Roman" w:hAnsi="Times New Roman"/>
          <w:iCs/>
          <w:sz w:val="28"/>
          <w:szCs w:val="28"/>
        </w:rPr>
        <w:t>ны</w:t>
      </w:r>
      <w:r w:rsidRPr="00D66967">
        <w:rPr>
          <w:rFonts w:ascii="Times New Roman" w:hAnsi="Times New Roman"/>
          <w:iCs/>
          <w:sz w:val="28"/>
          <w:szCs w:val="28"/>
        </w:rPr>
        <w:t xml:space="preserve"> в компании Липецкой, Тамбовской и Орловской областей. </w:t>
      </w:r>
    </w:p>
    <w:p w:rsidR="007F4EBE" w:rsidRPr="00D66967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Pr="00D66967">
        <w:rPr>
          <w:rFonts w:ascii="Times New Roman" w:hAnsi="Times New Roman"/>
          <w:iCs/>
          <w:sz w:val="28"/>
          <w:szCs w:val="28"/>
        </w:rPr>
        <w:t xml:space="preserve">Из </w:t>
      </w:r>
      <w:proofErr w:type="spellStart"/>
      <w:r w:rsidRPr="00D66967">
        <w:rPr>
          <w:rFonts w:ascii="Times New Roman" w:hAnsi="Times New Roman"/>
          <w:iCs/>
          <w:sz w:val="28"/>
          <w:szCs w:val="28"/>
        </w:rPr>
        <w:t>Тимирязевских</w:t>
      </w:r>
      <w:proofErr w:type="spellEnd"/>
      <w:r w:rsidRPr="00D66967">
        <w:rPr>
          <w:rFonts w:ascii="Times New Roman" w:hAnsi="Times New Roman"/>
          <w:iCs/>
          <w:sz w:val="28"/>
          <w:szCs w:val="28"/>
        </w:rPr>
        <w:t xml:space="preserve"> оригинальных семян в этом году произведено 2 тонны семян-гибридов овощных культур для 10 тыс. га посевов или </w:t>
      </w:r>
      <w:r w:rsidRPr="009154BC">
        <w:rPr>
          <w:rFonts w:ascii="Times New Roman" w:hAnsi="Times New Roman"/>
          <w:b/>
          <w:iCs/>
          <w:sz w:val="28"/>
          <w:szCs w:val="28"/>
        </w:rPr>
        <w:t>30% производственных площадей капусты</w:t>
      </w:r>
      <w:r w:rsidRPr="00D66967">
        <w:rPr>
          <w:rFonts w:ascii="Times New Roman" w:hAnsi="Times New Roman"/>
          <w:iCs/>
          <w:sz w:val="28"/>
          <w:szCs w:val="28"/>
        </w:rPr>
        <w:t xml:space="preserve"> белокочанной в России.</w:t>
      </w:r>
    </w:p>
    <w:p w:rsidR="007F4EBE" w:rsidRPr="009154BC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В </w:t>
      </w:r>
      <w:r>
        <w:rPr>
          <w:rFonts w:ascii="Times New Roman" w:hAnsi="Times New Roman"/>
          <w:sz w:val="28"/>
          <w:szCs w:val="28"/>
        </w:rPr>
        <w:t xml:space="preserve">РГАУ-МСХА имени </w:t>
      </w:r>
      <w:proofErr w:type="spellStart"/>
      <w:r>
        <w:rPr>
          <w:rFonts w:ascii="Times New Roman" w:hAnsi="Times New Roman"/>
          <w:sz w:val="28"/>
          <w:szCs w:val="28"/>
        </w:rPr>
        <w:t>К.А.Тимирязева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разработаны световые рецепторы</w:t>
      </w:r>
      <w:r w:rsidRPr="00D6696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для </w:t>
      </w:r>
      <w:r w:rsidRPr="00D66967">
        <w:rPr>
          <w:rFonts w:ascii="Times New Roman" w:hAnsi="Times New Roman"/>
          <w:iCs/>
          <w:sz w:val="28"/>
          <w:szCs w:val="28"/>
        </w:rPr>
        <w:t>смарт-технологи</w:t>
      </w:r>
      <w:r>
        <w:rPr>
          <w:rFonts w:ascii="Times New Roman" w:hAnsi="Times New Roman"/>
          <w:iCs/>
          <w:sz w:val="28"/>
          <w:szCs w:val="28"/>
        </w:rPr>
        <w:t>и</w:t>
      </w:r>
      <w:r w:rsidRPr="00D66967">
        <w:rPr>
          <w:rFonts w:ascii="Times New Roman" w:hAnsi="Times New Roman"/>
          <w:iCs/>
          <w:sz w:val="28"/>
          <w:szCs w:val="28"/>
        </w:rPr>
        <w:t xml:space="preserve"> ускоренной селекции на основе платформы по </w:t>
      </w:r>
      <w:proofErr w:type="spellStart"/>
      <w:r w:rsidRPr="00D66967">
        <w:rPr>
          <w:rFonts w:ascii="Times New Roman" w:hAnsi="Times New Roman"/>
          <w:iCs/>
          <w:sz w:val="28"/>
          <w:szCs w:val="28"/>
        </w:rPr>
        <w:t>фенотипированию</w:t>
      </w:r>
      <w:proofErr w:type="spellEnd"/>
      <w:r w:rsidRPr="00D66967">
        <w:rPr>
          <w:rFonts w:ascii="Times New Roman" w:hAnsi="Times New Roman"/>
          <w:iCs/>
          <w:sz w:val="28"/>
          <w:szCs w:val="28"/>
        </w:rPr>
        <w:t xml:space="preserve"> сортов и гибридов зеленных, пряно-вкусовых, лекарственных, зерновых и технических культур. Срок селекционной работы для </w:t>
      </w:r>
      <w:proofErr w:type="spellStart"/>
      <w:r w:rsidRPr="00D66967">
        <w:rPr>
          <w:rFonts w:ascii="Times New Roman" w:hAnsi="Times New Roman"/>
          <w:iCs/>
          <w:sz w:val="28"/>
          <w:szCs w:val="28"/>
        </w:rPr>
        <w:t>салатно</w:t>
      </w:r>
      <w:proofErr w:type="spellEnd"/>
      <w:r w:rsidRPr="00D66967">
        <w:rPr>
          <w:rFonts w:ascii="Times New Roman" w:hAnsi="Times New Roman"/>
          <w:iCs/>
          <w:sz w:val="28"/>
          <w:szCs w:val="28"/>
        </w:rPr>
        <w:t xml:space="preserve">-зеленных </w:t>
      </w:r>
      <w:r>
        <w:rPr>
          <w:rFonts w:ascii="Times New Roman" w:hAnsi="Times New Roman"/>
          <w:iCs/>
          <w:sz w:val="28"/>
          <w:szCs w:val="28"/>
        </w:rPr>
        <w:t xml:space="preserve">и томатных </w:t>
      </w:r>
      <w:r w:rsidRPr="00D66967">
        <w:rPr>
          <w:rFonts w:ascii="Times New Roman" w:hAnsi="Times New Roman"/>
          <w:iCs/>
          <w:sz w:val="28"/>
          <w:szCs w:val="28"/>
        </w:rPr>
        <w:t xml:space="preserve">культур </w:t>
      </w:r>
      <w:r w:rsidRPr="009154BC">
        <w:rPr>
          <w:rFonts w:ascii="Times New Roman" w:hAnsi="Times New Roman"/>
          <w:b/>
          <w:iCs/>
          <w:sz w:val="28"/>
          <w:szCs w:val="28"/>
        </w:rPr>
        <w:t>вместо 8 лет составит 4 года.</w:t>
      </w:r>
    </w:p>
    <w:p w:rsidR="007F4EBE" w:rsidRPr="009154BC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r w:rsidRPr="00D66967">
        <w:rPr>
          <w:rFonts w:ascii="Times New Roman" w:hAnsi="Times New Roman"/>
          <w:iCs/>
          <w:sz w:val="28"/>
          <w:szCs w:val="28"/>
        </w:rPr>
        <w:t xml:space="preserve">К </w:t>
      </w:r>
      <w:r>
        <w:rPr>
          <w:rFonts w:ascii="Times New Roman" w:hAnsi="Times New Roman"/>
          <w:iCs/>
          <w:sz w:val="28"/>
          <w:szCs w:val="28"/>
        </w:rPr>
        <w:t>концу</w:t>
      </w:r>
      <w:r w:rsidRPr="00D66967">
        <w:rPr>
          <w:rFonts w:ascii="Times New Roman" w:hAnsi="Times New Roman"/>
          <w:iCs/>
          <w:sz w:val="28"/>
          <w:szCs w:val="28"/>
        </w:rPr>
        <w:t xml:space="preserve"> 2022 года завершатся работы по созданию технологии прогнозирования урожайности твёрдых сортов пшеницы при помощи технологий Интернета вещей.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6967">
        <w:rPr>
          <w:rFonts w:ascii="Times New Roman" w:hAnsi="Times New Roman"/>
          <w:iCs/>
          <w:sz w:val="28"/>
          <w:szCs w:val="28"/>
        </w:rPr>
        <w:t xml:space="preserve">Датчики созданы из преимущественно отечественного «железа». Программный комплекс разработан в </w:t>
      </w:r>
      <w:proofErr w:type="spellStart"/>
      <w:r w:rsidRPr="00D66967">
        <w:rPr>
          <w:rFonts w:ascii="Times New Roman" w:hAnsi="Times New Roman"/>
          <w:iCs/>
          <w:sz w:val="28"/>
          <w:szCs w:val="28"/>
        </w:rPr>
        <w:lastRenderedPageBreak/>
        <w:t>Тимирязевской</w:t>
      </w:r>
      <w:proofErr w:type="spellEnd"/>
      <w:r w:rsidRPr="00D66967">
        <w:rPr>
          <w:rFonts w:ascii="Times New Roman" w:hAnsi="Times New Roman"/>
          <w:iCs/>
          <w:sz w:val="28"/>
          <w:szCs w:val="28"/>
        </w:rPr>
        <w:t xml:space="preserve"> академии. Система позволяет снимать и анализировать комплекс </w:t>
      </w:r>
      <w:proofErr w:type="spellStart"/>
      <w:r w:rsidRPr="00D66967">
        <w:rPr>
          <w:rFonts w:ascii="Times New Roman" w:hAnsi="Times New Roman"/>
          <w:iCs/>
          <w:sz w:val="28"/>
          <w:szCs w:val="28"/>
        </w:rPr>
        <w:t>агропоказателей</w:t>
      </w:r>
      <w:proofErr w:type="spellEnd"/>
      <w:r w:rsidRPr="00D66967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6967">
        <w:rPr>
          <w:rFonts w:ascii="Times New Roman" w:hAnsi="Times New Roman"/>
          <w:iCs/>
          <w:sz w:val="28"/>
          <w:szCs w:val="28"/>
        </w:rPr>
        <w:t>температура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D66967">
        <w:rPr>
          <w:rFonts w:ascii="Times New Roman" w:hAnsi="Times New Roman"/>
          <w:iCs/>
          <w:sz w:val="28"/>
          <w:szCs w:val="28"/>
        </w:rPr>
        <w:t>осадки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D66967">
        <w:rPr>
          <w:rFonts w:ascii="Times New Roman" w:hAnsi="Times New Roman"/>
          <w:iCs/>
          <w:sz w:val="28"/>
          <w:szCs w:val="28"/>
        </w:rPr>
        <w:t>почвенный покров конкретного поля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D66967">
        <w:rPr>
          <w:rFonts w:ascii="Times New Roman" w:hAnsi="Times New Roman"/>
          <w:iCs/>
          <w:sz w:val="28"/>
          <w:szCs w:val="28"/>
        </w:rPr>
        <w:t>сортовые требования.</w:t>
      </w:r>
      <w:r>
        <w:rPr>
          <w:rFonts w:ascii="Times New Roman" w:hAnsi="Times New Roman"/>
          <w:iCs/>
          <w:sz w:val="28"/>
          <w:szCs w:val="28"/>
        </w:rPr>
        <w:t xml:space="preserve"> В настоящее время эти</w:t>
      </w:r>
      <w:r w:rsidRPr="00D66967">
        <w:rPr>
          <w:rFonts w:ascii="Times New Roman" w:hAnsi="Times New Roman"/>
          <w:iCs/>
          <w:sz w:val="28"/>
          <w:szCs w:val="28"/>
        </w:rPr>
        <w:t xml:space="preserve"> датчики </w:t>
      </w:r>
      <w:proofErr w:type="spellStart"/>
      <w:r w:rsidRPr="00D66967">
        <w:rPr>
          <w:rFonts w:ascii="Times New Roman" w:hAnsi="Times New Roman"/>
          <w:iCs/>
          <w:sz w:val="28"/>
          <w:szCs w:val="28"/>
        </w:rPr>
        <w:t>устанавл</w:t>
      </w:r>
      <w:r>
        <w:rPr>
          <w:rFonts w:ascii="Times New Roman" w:hAnsi="Times New Roman"/>
          <w:iCs/>
          <w:sz w:val="28"/>
          <w:szCs w:val="28"/>
        </w:rPr>
        <w:t>ены</w:t>
      </w:r>
      <w:proofErr w:type="spellEnd"/>
      <w:r w:rsidRPr="00D66967">
        <w:rPr>
          <w:rFonts w:ascii="Times New Roman" w:hAnsi="Times New Roman"/>
          <w:iCs/>
          <w:sz w:val="28"/>
          <w:szCs w:val="28"/>
        </w:rPr>
        <w:t xml:space="preserve"> и тестируются </w:t>
      </w:r>
      <w:r w:rsidRPr="009154BC">
        <w:rPr>
          <w:rFonts w:ascii="Times New Roman" w:hAnsi="Times New Roman"/>
          <w:b/>
          <w:iCs/>
          <w:sz w:val="28"/>
          <w:szCs w:val="28"/>
        </w:rPr>
        <w:t xml:space="preserve">на полях Саратовской, Самарской, Оренбургской областей. </w:t>
      </w:r>
      <w:r w:rsidRPr="00D66967">
        <w:rPr>
          <w:rFonts w:ascii="Times New Roman" w:hAnsi="Times New Roman"/>
          <w:iCs/>
          <w:sz w:val="28"/>
          <w:szCs w:val="28"/>
        </w:rPr>
        <w:t xml:space="preserve">Подобные разработки создают экономически эффективную, экологически приемлемую систему управления урожайностью и качественными показателями продукции с точностью прогнозов </w:t>
      </w:r>
      <w:r w:rsidRPr="009154BC">
        <w:rPr>
          <w:rFonts w:ascii="Times New Roman" w:hAnsi="Times New Roman"/>
          <w:b/>
          <w:iCs/>
          <w:sz w:val="28"/>
          <w:szCs w:val="28"/>
        </w:rPr>
        <w:t>более 90%.</w:t>
      </w:r>
    </w:p>
    <w:p w:rsidR="007F4EBE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9B56B2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РГАУ-МСХА имени </w:t>
      </w:r>
      <w:proofErr w:type="spellStart"/>
      <w:r>
        <w:rPr>
          <w:rFonts w:ascii="Times New Roman" w:hAnsi="Times New Roman"/>
          <w:sz w:val="28"/>
          <w:szCs w:val="28"/>
        </w:rPr>
        <w:t>К.А.Тимирязева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56B2">
        <w:rPr>
          <w:rFonts w:ascii="Times New Roman" w:hAnsi="Times New Roman"/>
          <w:iCs/>
          <w:sz w:val="28"/>
          <w:szCs w:val="28"/>
        </w:rPr>
        <w:t xml:space="preserve">разработано </w:t>
      </w:r>
      <w:r w:rsidRPr="009B56B2">
        <w:rPr>
          <w:rFonts w:ascii="Times New Roman" w:hAnsi="Times New Roman"/>
          <w:b/>
          <w:iCs/>
          <w:sz w:val="28"/>
          <w:szCs w:val="28"/>
        </w:rPr>
        <w:t>уникальное</w:t>
      </w:r>
      <w:r w:rsidRPr="009B56B2">
        <w:rPr>
          <w:rFonts w:ascii="Times New Roman" w:hAnsi="Times New Roman"/>
          <w:iCs/>
          <w:sz w:val="28"/>
          <w:szCs w:val="28"/>
        </w:rPr>
        <w:t xml:space="preserve"> программное обеспечение для мелиоративной отрасли, которое включает базу данных, объединяющую многолетние сведения о площадях и структуре сельхозугодий, состоянии мелиорируемых земель, техническом уровне мелиоративных систем Российской Федерации. Созданы программы для ЭВМ, обеспечивающие точность проектирования и оперативный прогноз при эксплуатации </w:t>
      </w:r>
      <w:r>
        <w:rPr>
          <w:rFonts w:ascii="Times New Roman" w:hAnsi="Times New Roman"/>
          <w:iCs/>
          <w:sz w:val="28"/>
          <w:szCs w:val="28"/>
        </w:rPr>
        <w:t xml:space="preserve">мелиоративных </w:t>
      </w:r>
      <w:r w:rsidRPr="009B56B2">
        <w:rPr>
          <w:rFonts w:ascii="Times New Roman" w:hAnsi="Times New Roman"/>
          <w:iCs/>
          <w:sz w:val="28"/>
          <w:szCs w:val="28"/>
        </w:rPr>
        <w:t xml:space="preserve">каналов, расчеты </w:t>
      </w:r>
      <w:r w:rsidRPr="009B56B2">
        <w:rPr>
          <w:rFonts w:ascii="Times New Roman" w:hAnsi="Times New Roman"/>
          <w:b/>
          <w:iCs/>
          <w:sz w:val="28"/>
          <w:szCs w:val="28"/>
        </w:rPr>
        <w:t>уникальных сооружений</w:t>
      </w:r>
      <w:r w:rsidRPr="009B56B2">
        <w:rPr>
          <w:rFonts w:ascii="Times New Roman" w:hAnsi="Times New Roman"/>
          <w:iCs/>
          <w:sz w:val="28"/>
          <w:szCs w:val="28"/>
        </w:rPr>
        <w:t xml:space="preserve"> – автоматических регуляторов расхода воды.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B56B2">
        <w:rPr>
          <w:rFonts w:ascii="Times New Roman" w:hAnsi="Times New Roman"/>
          <w:iCs/>
          <w:sz w:val="28"/>
          <w:szCs w:val="28"/>
        </w:rPr>
        <w:t xml:space="preserve">Инжекционные регуляторы </w:t>
      </w:r>
      <w:r w:rsidRPr="009B56B2">
        <w:rPr>
          <w:rFonts w:ascii="Times New Roman" w:hAnsi="Times New Roman"/>
          <w:b/>
          <w:iCs/>
          <w:sz w:val="28"/>
          <w:szCs w:val="28"/>
        </w:rPr>
        <w:t>не имеют аналогов в мире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</w:rPr>
        <w:t>Тимирязевскими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у</w:t>
      </w:r>
      <w:r w:rsidRPr="009B56B2">
        <w:rPr>
          <w:rFonts w:ascii="Times New Roman" w:hAnsi="Times New Roman"/>
          <w:iCs/>
          <w:sz w:val="28"/>
          <w:szCs w:val="28"/>
        </w:rPr>
        <w:t xml:space="preserve">чеными разработана новая система интеллектуального полива, которая поможет сэкономить до 80% воды и универсальные </w:t>
      </w:r>
      <w:proofErr w:type="spellStart"/>
      <w:r w:rsidRPr="009B56B2">
        <w:rPr>
          <w:rFonts w:ascii="Times New Roman" w:hAnsi="Times New Roman"/>
          <w:iCs/>
          <w:sz w:val="28"/>
          <w:szCs w:val="28"/>
        </w:rPr>
        <w:t>дождеватели</w:t>
      </w:r>
      <w:proofErr w:type="spellEnd"/>
      <w:r w:rsidRPr="009B56B2">
        <w:rPr>
          <w:rFonts w:ascii="Times New Roman" w:hAnsi="Times New Roman"/>
          <w:iCs/>
          <w:sz w:val="28"/>
          <w:szCs w:val="28"/>
        </w:rPr>
        <w:t xml:space="preserve">, позволяющие распределять значительные расходы воды в нормативных границах интенсивности, обеспечивая мягкое орошение в условиях неблагоприятного ветрового режима. </w:t>
      </w:r>
      <w:proofErr w:type="spellStart"/>
      <w:r w:rsidRPr="009B56B2">
        <w:rPr>
          <w:rFonts w:ascii="Times New Roman" w:hAnsi="Times New Roman"/>
          <w:iCs/>
          <w:sz w:val="28"/>
          <w:szCs w:val="28"/>
        </w:rPr>
        <w:t>Дождеватели</w:t>
      </w:r>
      <w:proofErr w:type="spellEnd"/>
      <w:r w:rsidRPr="009B56B2">
        <w:rPr>
          <w:rFonts w:ascii="Times New Roman" w:hAnsi="Times New Roman"/>
          <w:iCs/>
          <w:sz w:val="28"/>
          <w:szCs w:val="28"/>
        </w:rPr>
        <w:t xml:space="preserve"> могут устанавливаться как на отечественную, так и на зарубежную дождевальную технику.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B56B2">
        <w:rPr>
          <w:rFonts w:ascii="Times New Roman" w:hAnsi="Times New Roman"/>
          <w:iCs/>
          <w:sz w:val="28"/>
          <w:szCs w:val="28"/>
        </w:rPr>
        <w:t xml:space="preserve">Результаты исследований уже успешно </w:t>
      </w:r>
      <w:r w:rsidRPr="009B56B2">
        <w:rPr>
          <w:rFonts w:ascii="Times New Roman" w:hAnsi="Times New Roman"/>
          <w:b/>
          <w:iCs/>
          <w:sz w:val="28"/>
          <w:szCs w:val="28"/>
        </w:rPr>
        <w:t>апробированы на всемирном конгрессе в Испании</w:t>
      </w:r>
      <w:r w:rsidRPr="009B56B2">
        <w:rPr>
          <w:rFonts w:ascii="Times New Roman" w:hAnsi="Times New Roman"/>
          <w:iCs/>
          <w:sz w:val="28"/>
          <w:szCs w:val="28"/>
        </w:rPr>
        <w:t>, международных и российских конференциях.</w:t>
      </w:r>
    </w:p>
    <w:p w:rsidR="007F4EBE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13A70">
        <w:rPr>
          <w:rFonts w:ascii="Times New Roman" w:hAnsi="Times New Roman"/>
          <w:sz w:val="28"/>
          <w:szCs w:val="28"/>
        </w:rPr>
        <w:t xml:space="preserve">На базе В РГАУ - МСХА имени К.А. Тимирязева </w:t>
      </w:r>
      <w:r w:rsidRPr="00A13A70">
        <w:rPr>
          <w:rFonts w:ascii="Times New Roman" w:hAnsi="Times New Roman"/>
          <w:b/>
          <w:sz w:val="28"/>
          <w:szCs w:val="28"/>
        </w:rPr>
        <w:t xml:space="preserve">создана уникальная </w:t>
      </w:r>
      <w:proofErr w:type="spellStart"/>
      <w:r w:rsidRPr="00A13A70">
        <w:rPr>
          <w:rFonts w:ascii="Times New Roman" w:hAnsi="Times New Roman"/>
          <w:b/>
          <w:sz w:val="28"/>
          <w:szCs w:val="28"/>
        </w:rPr>
        <w:t>биоресурсная</w:t>
      </w:r>
      <w:proofErr w:type="spellEnd"/>
      <w:r w:rsidRPr="00A13A70">
        <w:rPr>
          <w:rFonts w:ascii="Times New Roman" w:hAnsi="Times New Roman"/>
          <w:b/>
          <w:sz w:val="28"/>
          <w:szCs w:val="28"/>
        </w:rPr>
        <w:t xml:space="preserve"> коллекция</w:t>
      </w:r>
      <w:r w:rsidRPr="00A13A70">
        <w:rPr>
          <w:rFonts w:ascii="Times New Roman" w:hAnsi="Times New Roman"/>
          <w:sz w:val="28"/>
          <w:szCs w:val="28"/>
        </w:rPr>
        <w:t xml:space="preserve"> культурных растений (ягодные, редкие и </w:t>
      </w:r>
      <w:proofErr w:type="spellStart"/>
      <w:r w:rsidRPr="00A13A70">
        <w:rPr>
          <w:rFonts w:ascii="Times New Roman" w:hAnsi="Times New Roman"/>
          <w:sz w:val="28"/>
          <w:szCs w:val="28"/>
        </w:rPr>
        <w:t>цветочно</w:t>
      </w:r>
      <w:proofErr w:type="spellEnd"/>
      <w:r w:rsidRPr="00A13A70">
        <w:rPr>
          <w:rFonts w:ascii="Times New Roman" w:hAnsi="Times New Roman"/>
          <w:sz w:val="28"/>
          <w:szCs w:val="28"/>
        </w:rPr>
        <w:t xml:space="preserve"> – декоративные) по признакам продуктивности, устойчивости, декоративности (31 сорт смородины черной; 14 сортов смородины красной; 20 сортов крыжовника; 36 сортов жимолости синей, 50 сортов цветочно-декоративных культур) для комплексного изучения, проведения </w:t>
      </w:r>
      <w:r w:rsidRPr="00A13A70">
        <w:rPr>
          <w:rFonts w:ascii="Times New Roman" w:hAnsi="Times New Roman"/>
          <w:sz w:val="28"/>
          <w:szCs w:val="28"/>
        </w:rPr>
        <w:lastRenderedPageBreak/>
        <w:t>селекционного процесса, в том числе методами ускоренной селекции, для практического применения при создании новых перспективных сортов у ягодных и цветочных культур.</w:t>
      </w:r>
    </w:p>
    <w:p w:rsidR="007F4EBE" w:rsidRPr="003F1985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169A3">
        <w:rPr>
          <w:rFonts w:ascii="Times New Roman" w:hAnsi="Times New Roman"/>
          <w:sz w:val="28"/>
          <w:szCs w:val="28"/>
        </w:rPr>
        <w:t xml:space="preserve">В РГАУ-МСХА имени К.А. Тимирязева </w:t>
      </w:r>
      <w:r w:rsidRPr="003F1985">
        <w:rPr>
          <w:rFonts w:ascii="Times New Roman" w:hAnsi="Times New Roman"/>
          <w:sz w:val="28"/>
          <w:szCs w:val="28"/>
        </w:rPr>
        <w:t>впервые в России созданы линии капустных культур (</w:t>
      </w:r>
      <w:proofErr w:type="spellStart"/>
      <w:r w:rsidRPr="003F1985">
        <w:rPr>
          <w:rFonts w:ascii="Times New Roman" w:hAnsi="Times New Roman"/>
          <w:sz w:val="28"/>
          <w:szCs w:val="28"/>
        </w:rPr>
        <w:t>Brassica</w:t>
      </w:r>
      <w:proofErr w:type="spellEnd"/>
      <w:r w:rsidRPr="003F1985">
        <w:rPr>
          <w:rFonts w:ascii="Times New Roman" w:hAnsi="Times New Roman"/>
          <w:sz w:val="28"/>
          <w:szCs w:val="28"/>
        </w:rPr>
        <w:t xml:space="preserve">) с новой </w:t>
      </w:r>
      <w:proofErr w:type="spellStart"/>
      <w:r w:rsidRPr="003F1985">
        <w:rPr>
          <w:rFonts w:ascii="Times New Roman" w:hAnsi="Times New Roman"/>
          <w:sz w:val="28"/>
          <w:szCs w:val="28"/>
        </w:rPr>
        <w:t>аллоплазматической</w:t>
      </w:r>
      <w:proofErr w:type="spellEnd"/>
      <w:r w:rsidRPr="003F1985">
        <w:rPr>
          <w:rFonts w:ascii="Times New Roman" w:hAnsi="Times New Roman"/>
          <w:sz w:val="28"/>
          <w:szCs w:val="28"/>
        </w:rPr>
        <w:t xml:space="preserve"> цитоплазматической мужской стерильностью (ЦМС) для обеспечения эффективной селек</w:t>
      </w:r>
      <w:r>
        <w:rPr>
          <w:rFonts w:ascii="Times New Roman" w:hAnsi="Times New Roman"/>
          <w:sz w:val="28"/>
          <w:szCs w:val="28"/>
        </w:rPr>
        <w:t xml:space="preserve">ции и семеноводства F1-гибридов, </w:t>
      </w:r>
      <w:r w:rsidRPr="000169A3">
        <w:rPr>
          <w:rFonts w:ascii="Times New Roman" w:hAnsi="Times New Roman"/>
          <w:sz w:val="28"/>
          <w:szCs w:val="28"/>
        </w:rPr>
        <w:t xml:space="preserve">созданы молекулярные маркеры для анализа типа цитоплазмы лука репчатого с использованием высокопроизводительного метода плавления высокого разрешения ДНК (HRM) для эффективной селекции лука репчатого и создания </w:t>
      </w:r>
      <w:r w:rsidRPr="00644E69">
        <w:rPr>
          <w:rFonts w:ascii="Times New Roman" w:hAnsi="Times New Roman"/>
          <w:b/>
          <w:sz w:val="28"/>
          <w:szCs w:val="28"/>
        </w:rPr>
        <w:t>коммерческих F1 гибридов.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4EBE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3680B">
        <w:rPr>
          <w:rFonts w:ascii="Times New Roman" w:hAnsi="Times New Roman"/>
          <w:sz w:val="28"/>
          <w:szCs w:val="28"/>
        </w:rPr>
        <w:t>В РГАУ-МСХА имени К.А. Тимирязева</w:t>
      </w:r>
      <w:r w:rsidRPr="004E6833">
        <w:rPr>
          <w:rFonts w:ascii="Times New Roman" w:hAnsi="Times New Roman"/>
          <w:sz w:val="28"/>
          <w:szCs w:val="28"/>
        </w:rPr>
        <w:t xml:space="preserve"> разработаны методы и модели пространственно-временного анализа динамики экологической ситуации, основанные на использовании ГИС, 3D-моделирования, виртуальной и дополненной реальности. Отличительной особенностью разработанных методов и моделей, определяющей </w:t>
      </w:r>
      <w:r w:rsidRPr="00B3680B">
        <w:rPr>
          <w:rFonts w:ascii="Times New Roman" w:hAnsi="Times New Roman"/>
          <w:b/>
          <w:sz w:val="28"/>
          <w:szCs w:val="28"/>
        </w:rPr>
        <w:t>их соответствие мировому уровню,</w:t>
      </w:r>
      <w:r w:rsidRPr="004E6833">
        <w:rPr>
          <w:rFonts w:ascii="Times New Roman" w:hAnsi="Times New Roman"/>
          <w:sz w:val="28"/>
          <w:szCs w:val="28"/>
        </w:rPr>
        <w:t xml:space="preserve"> является синтезированное применение одновременно нескольких сквозных цифровых технологий (а именно ГИС и 3D-моделирования), что обеспечивает возможность эффективной оперативной трансформации данных экологического мониторинга в результативные сценарии управления.</w:t>
      </w:r>
    </w:p>
    <w:p w:rsidR="007F4EBE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959FB">
        <w:rPr>
          <w:rFonts w:ascii="Times New Roman" w:hAnsi="Times New Roman"/>
          <w:sz w:val="28"/>
          <w:szCs w:val="28"/>
        </w:rPr>
        <w:t>ФИЦ «Почвенный институт им. В.В. Докучаева»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959FB">
        <w:rPr>
          <w:rFonts w:ascii="Times New Roman" w:hAnsi="Times New Roman"/>
          <w:sz w:val="28"/>
          <w:szCs w:val="28"/>
        </w:rPr>
        <w:t xml:space="preserve">редложены </w:t>
      </w:r>
      <w:r w:rsidRPr="00B959FB">
        <w:rPr>
          <w:rFonts w:ascii="Times New Roman" w:hAnsi="Times New Roman"/>
          <w:b/>
          <w:sz w:val="28"/>
          <w:szCs w:val="28"/>
        </w:rPr>
        <w:t>новые спутниковые методы</w:t>
      </w:r>
      <w:r w:rsidRPr="00B959FB">
        <w:rPr>
          <w:rFonts w:ascii="Times New Roman" w:hAnsi="Times New Roman"/>
          <w:sz w:val="28"/>
          <w:szCs w:val="28"/>
        </w:rPr>
        <w:t xml:space="preserve"> выявления почв, находящихся на первых стадиях деградации, </w:t>
      </w:r>
      <w:r w:rsidRPr="00B959FB">
        <w:rPr>
          <w:rFonts w:ascii="Times New Roman" w:hAnsi="Times New Roman"/>
          <w:b/>
          <w:sz w:val="28"/>
          <w:szCs w:val="28"/>
        </w:rPr>
        <w:t xml:space="preserve">аналогов которых нет в мире. </w:t>
      </w:r>
      <w:r w:rsidRPr="00B959FB">
        <w:rPr>
          <w:rFonts w:ascii="Times New Roman" w:hAnsi="Times New Roman"/>
          <w:sz w:val="28"/>
          <w:szCs w:val="28"/>
        </w:rPr>
        <w:t>Проведена верификация методов на основе полевых данных.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9FB">
        <w:rPr>
          <w:rFonts w:ascii="Times New Roman" w:hAnsi="Times New Roman"/>
          <w:sz w:val="28"/>
          <w:szCs w:val="28"/>
        </w:rPr>
        <w:t>По результатам исследований разработана и зарегистрирована компьютерная программа для цифрового картографирования почв и обновления почвенных карт (свидетельство о государственной регистрации №2022664142).</w:t>
      </w:r>
    </w:p>
    <w:p w:rsidR="007F4EBE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515BD">
        <w:rPr>
          <w:rFonts w:ascii="Times New Roman" w:hAnsi="Times New Roman"/>
          <w:sz w:val="28"/>
          <w:szCs w:val="28"/>
        </w:rPr>
        <w:t>. В ФИЦ ИУ 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5BD">
        <w:rPr>
          <w:rFonts w:ascii="Times New Roman" w:hAnsi="Times New Roman"/>
          <w:sz w:val="28"/>
          <w:szCs w:val="28"/>
        </w:rPr>
        <w:t xml:space="preserve">сформированы фундаментальные основы и созданы технологические заделы для построения систем информационно-аналитической поддержки научно-исследовательской деятельности, </w:t>
      </w:r>
      <w:r w:rsidRPr="003515BD">
        <w:rPr>
          <w:rFonts w:ascii="Times New Roman" w:hAnsi="Times New Roman"/>
          <w:sz w:val="28"/>
          <w:szCs w:val="28"/>
        </w:rPr>
        <w:lastRenderedPageBreak/>
        <w:t>обеспечивающих бесшовную интеграцию разнородных источников научно-технических документов за счет применения методов оценки темат</w:t>
      </w:r>
      <w:r>
        <w:rPr>
          <w:rFonts w:ascii="Times New Roman" w:hAnsi="Times New Roman"/>
          <w:sz w:val="28"/>
          <w:szCs w:val="28"/>
        </w:rPr>
        <w:t>ической близости полных текстов. Н</w:t>
      </w:r>
      <w:r w:rsidRPr="003515BD">
        <w:rPr>
          <w:rFonts w:ascii="Times New Roman" w:hAnsi="Times New Roman"/>
          <w:sz w:val="28"/>
          <w:szCs w:val="28"/>
        </w:rPr>
        <w:t>а большом тестовом массиве научно-технических документов на различных языках успешно апробированы разработанные методы и технологические решения для построения систем информационно-аналитической поддержки научно-исследовательской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5BD">
        <w:rPr>
          <w:rFonts w:ascii="Times New Roman" w:hAnsi="Times New Roman"/>
          <w:sz w:val="28"/>
          <w:szCs w:val="28"/>
        </w:rPr>
        <w:t xml:space="preserve">На основе созданных заделов </w:t>
      </w:r>
      <w:r>
        <w:rPr>
          <w:rFonts w:ascii="Times New Roman" w:hAnsi="Times New Roman"/>
          <w:sz w:val="28"/>
          <w:szCs w:val="28"/>
        </w:rPr>
        <w:t>планируется разработка</w:t>
      </w:r>
      <w:r w:rsidRPr="003515BD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</w:rPr>
        <w:t>ов</w:t>
      </w:r>
      <w:r w:rsidRPr="003515BD">
        <w:rPr>
          <w:rFonts w:ascii="Times New Roman" w:hAnsi="Times New Roman"/>
          <w:sz w:val="28"/>
          <w:szCs w:val="28"/>
        </w:rPr>
        <w:t>, позволяющи</w:t>
      </w:r>
      <w:r>
        <w:rPr>
          <w:rFonts w:ascii="Times New Roman" w:hAnsi="Times New Roman"/>
          <w:sz w:val="28"/>
          <w:szCs w:val="28"/>
        </w:rPr>
        <w:t>х</w:t>
      </w:r>
      <w:r w:rsidRPr="003515BD">
        <w:rPr>
          <w:rFonts w:ascii="Times New Roman" w:hAnsi="Times New Roman"/>
          <w:sz w:val="28"/>
          <w:szCs w:val="28"/>
        </w:rPr>
        <w:t xml:space="preserve">, </w:t>
      </w:r>
      <w:r w:rsidRPr="003515BD">
        <w:rPr>
          <w:rFonts w:ascii="Times New Roman" w:hAnsi="Times New Roman"/>
          <w:b/>
          <w:sz w:val="28"/>
          <w:szCs w:val="28"/>
        </w:rPr>
        <w:t>в отличие от аналогов мирового уровня</w:t>
      </w:r>
      <w:r w:rsidRPr="003515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15BD">
        <w:rPr>
          <w:rFonts w:ascii="Times New Roman" w:hAnsi="Times New Roman"/>
          <w:sz w:val="28"/>
          <w:szCs w:val="28"/>
        </w:rPr>
        <w:t>Scopus</w:t>
      </w:r>
      <w:proofErr w:type="spellEnd"/>
      <w:r w:rsidRPr="003515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15BD">
        <w:rPr>
          <w:rFonts w:ascii="Times New Roman" w:hAnsi="Times New Roman"/>
          <w:sz w:val="28"/>
          <w:szCs w:val="28"/>
        </w:rPr>
        <w:t>Web</w:t>
      </w:r>
      <w:proofErr w:type="spellEnd"/>
      <w:r w:rsidRPr="00351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5BD">
        <w:rPr>
          <w:rFonts w:ascii="Times New Roman" w:hAnsi="Times New Roman"/>
          <w:sz w:val="28"/>
          <w:szCs w:val="28"/>
        </w:rPr>
        <w:t>of</w:t>
      </w:r>
      <w:proofErr w:type="spellEnd"/>
      <w:r w:rsidRPr="00351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5BD">
        <w:rPr>
          <w:rFonts w:ascii="Times New Roman" w:hAnsi="Times New Roman"/>
          <w:sz w:val="28"/>
          <w:szCs w:val="28"/>
        </w:rPr>
        <w:t>Science</w:t>
      </w:r>
      <w:proofErr w:type="spellEnd"/>
      <w:r w:rsidRPr="003515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15BD">
        <w:rPr>
          <w:rFonts w:ascii="Times New Roman" w:hAnsi="Times New Roman"/>
          <w:sz w:val="28"/>
          <w:szCs w:val="28"/>
        </w:rPr>
        <w:t>TotalPatent</w:t>
      </w:r>
      <w:proofErr w:type="spellEnd"/>
      <w:r w:rsidRPr="00351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5BD">
        <w:rPr>
          <w:rFonts w:ascii="Times New Roman" w:hAnsi="Times New Roman"/>
          <w:sz w:val="28"/>
          <w:szCs w:val="28"/>
        </w:rPr>
        <w:t>One</w:t>
      </w:r>
      <w:proofErr w:type="spellEnd"/>
      <w:r w:rsidRPr="003515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15BD">
        <w:rPr>
          <w:rFonts w:ascii="Times New Roman" w:hAnsi="Times New Roman"/>
          <w:sz w:val="28"/>
          <w:szCs w:val="28"/>
        </w:rPr>
        <w:t>Derwent</w:t>
      </w:r>
      <w:proofErr w:type="spellEnd"/>
      <w:r w:rsidRPr="00351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5BD">
        <w:rPr>
          <w:rFonts w:ascii="Times New Roman" w:hAnsi="Times New Roman"/>
          <w:sz w:val="28"/>
          <w:szCs w:val="28"/>
        </w:rPr>
        <w:t>Innovation</w:t>
      </w:r>
      <w:proofErr w:type="spellEnd"/>
      <w:r w:rsidRPr="003515BD">
        <w:rPr>
          <w:rFonts w:ascii="Times New Roman" w:hAnsi="Times New Roman"/>
          <w:sz w:val="28"/>
          <w:szCs w:val="28"/>
        </w:rPr>
        <w:t xml:space="preserve"> и др.), автоматически формировать единое информационное пространство в заданной предметной области.</w:t>
      </w:r>
    </w:p>
    <w:p w:rsidR="007F4EBE" w:rsidRPr="00A83968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12.</w:t>
      </w:r>
      <w:r w:rsidRPr="00A83968">
        <w:rPr>
          <w:rFonts w:ascii="Times New Roman" w:hAnsi="Times New Roman"/>
          <w:iCs/>
          <w:sz w:val="28"/>
          <w:szCs w:val="28"/>
        </w:rPr>
        <w:t xml:space="preserve"> Разрабатываемый препарат «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АгроХит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Плюс» представляющий собой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нефракционированный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продукт кислотного гидролиза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хитозана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может заместить как отечественные, так и зарубежные препараты. «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АгроХит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Плюс» - сочетает в себе свойства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биофунгицида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и регулятора роста растений. </w:t>
      </w:r>
    </w:p>
    <w:p w:rsidR="007F4EBE" w:rsidRPr="00A83968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8396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13. </w:t>
      </w:r>
      <w:r w:rsidRPr="00A83968">
        <w:rPr>
          <w:rFonts w:ascii="Times New Roman" w:hAnsi="Times New Roman"/>
          <w:iCs/>
          <w:sz w:val="28"/>
          <w:szCs w:val="28"/>
        </w:rPr>
        <w:t xml:space="preserve">Впервые в России в рамках сформулированной ранее концепции «Безопасного проектирования в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агробиотехнологии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» разработана принципиальная Схема оценки рисков вновь созданных сортов и линий растений с «редактированным геномом». </w:t>
      </w:r>
    </w:p>
    <w:p w:rsidR="007F4EBE" w:rsidRPr="00A83968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14. </w:t>
      </w:r>
      <w:r w:rsidRPr="00A83968">
        <w:rPr>
          <w:rFonts w:ascii="Times New Roman" w:hAnsi="Times New Roman"/>
          <w:iCs/>
          <w:sz w:val="28"/>
          <w:szCs w:val="28"/>
        </w:rPr>
        <w:t>Основные результаты, полученные по проекту «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Агробиофотоника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» в ФИЦ Биотехнологии РАН в 2020-2022 годах, направлены на обеспечение полного цикла интенсивного воспроизводства семенного фонда целевых культур растений, что отвечает оперативным задачам продовольственной безопасности страны и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импортозамещения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: </w:t>
      </w:r>
    </w:p>
    <w:p w:rsidR="007F4EBE" w:rsidRPr="008E7F27" w:rsidRDefault="007F4EBE" w:rsidP="007F4EBE">
      <w:pPr>
        <w:pStyle w:val="a3"/>
        <w:numPr>
          <w:ilvl w:val="0"/>
          <w:numId w:val="1"/>
        </w:numPr>
        <w:spacing w:after="100" w:line="360" w:lineRule="auto"/>
        <w:ind w:left="0" w:firstLine="0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8E7F27">
        <w:rPr>
          <w:rFonts w:ascii="Times New Roman" w:eastAsia="Arial Unicode MS" w:hAnsi="Times New Roman"/>
          <w:bCs/>
          <w:sz w:val="28"/>
          <w:szCs w:val="28"/>
          <w:lang w:bidi="ru-RU"/>
        </w:rPr>
        <w:t xml:space="preserve">Создана научно-технологическая платформа, позволяющая в короткие сроки (6-12 месяцев) разрабатывать и предлагать готовое технологическое решение под задачи потребителя. </w:t>
      </w:r>
    </w:p>
    <w:p w:rsidR="007F4EBE" w:rsidRPr="008E7F27" w:rsidRDefault="007F4EBE" w:rsidP="007F4EBE">
      <w:pPr>
        <w:pStyle w:val="a3"/>
        <w:numPr>
          <w:ilvl w:val="0"/>
          <w:numId w:val="1"/>
        </w:numPr>
        <w:spacing w:after="100" w:line="360" w:lineRule="auto"/>
        <w:ind w:left="0" w:firstLine="0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8E7F27">
        <w:rPr>
          <w:rFonts w:ascii="Times New Roman" w:eastAsia="Arial Unicode MS" w:hAnsi="Times New Roman"/>
          <w:bCs/>
          <w:sz w:val="28"/>
          <w:szCs w:val="28"/>
          <w:lang w:bidi="ru-RU"/>
        </w:rPr>
        <w:t>Впервые предложена промышленная технология получения до 6 урожаев в год оздоровленных мини-клубней картофеля на субстратной основе в условиях вертикальной фермы с управляемым LED-освещением.</w:t>
      </w:r>
    </w:p>
    <w:p w:rsidR="007F4EBE" w:rsidRPr="008E7F27" w:rsidRDefault="007F4EBE" w:rsidP="007F4EBE">
      <w:pPr>
        <w:pStyle w:val="a3"/>
        <w:numPr>
          <w:ilvl w:val="0"/>
          <w:numId w:val="1"/>
        </w:numPr>
        <w:spacing w:after="100" w:line="360" w:lineRule="auto"/>
        <w:ind w:left="0" w:firstLine="0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8E7F27">
        <w:rPr>
          <w:rFonts w:ascii="Times New Roman" w:eastAsia="Arial Unicode MS" w:hAnsi="Times New Roman"/>
          <w:bCs/>
          <w:sz w:val="28"/>
          <w:szCs w:val="28"/>
          <w:lang w:bidi="ru-RU"/>
        </w:rPr>
        <w:lastRenderedPageBreak/>
        <w:t>Впервые разработана технология ускоренного получения (в 3-5 раз быстрее) стандартных саженцев эфиромасличных культур (лаванда, роза) в контролируемых условиях вертикальной фермы с управляемым LED-освещением.</w:t>
      </w:r>
    </w:p>
    <w:p w:rsidR="007F4EBE" w:rsidRPr="008E7F27" w:rsidRDefault="007F4EBE" w:rsidP="007F4EBE">
      <w:pPr>
        <w:pStyle w:val="a3"/>
        <w:numPr>
          <w:ilvl w:val="0"/>
          <w:numId w:val="1"/>
        </w:numPr>
        <w:spacing w:after="100" w:line="360" w:lineRule="auto"/>
        <w:ind w:left="0" w:firstLine="0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8E7F27">
        <w:rPr>
          <w:rFonts w:ascii="Times New Roman" w:eastAsia="Arial Unicode MS" w:hAnsi="Times New Roman"/>
          <w:bCs/>
          <w:sz w:val="28"/>
          <w:szCs w:val="28"/>
          <w:lang w:bidi="ru-RU"/>
        </w:rPr>
        <w:t>Разработана эффективная технология ускоренного получения (в 4 раза быстрее) стандартных саженцев ягодных культур (голубика, княженика) в контролируемых условиях вертикальной фермы с управляемым LED-освещением.</w:t>
      </w:r>
    </w:p>
    <w:p w:rsidR="007F4EBE" w:rsidRPr="008E7F27" w:rsidRDefault="007F4EBE" w:rsidP="007F4EBE">
      <w:p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8E7F27">
        <w:rPr>
          <w:rFonts w:ascii="Times New Roman" w:eastAsia="Arial Unicode MS" w:hAnsi="Times New Roman"/>
          <w:bCs/>
          <w:sz w:val="28"/>
          <w:szCs w:val="28"/>
          <w:lang w:bidi="ru-RU"/>
        </w:rPr>
        <w:t xml:space="preserve">Внедрение разработок, полученных в 2021-2022 </w:t>
      </w:r>
      <w:proofErr w:type="spellStart"/>
      <w:r w:rsidRPr="008E7F27">
        <w:rPr>
          <w:rFonts w:ascii="Times New Roman" w:eastAsia="Arial Unicode MS" w:hAnsi="Times New Roman"/>
          <w:bCs/>
          <w:sz w:val="28"/>
          <w:szCs w:val="28"/>
          <w:lang w:bidi="ru-RU"/>
        </w:rPr>
        <w:t>гг</w:t>
      </w:r>
      <w:proofErr w:type="spellEnd"/>
      <w:r w:rsidRPr="008E7F27">
        <w:rPr>
          <w:rFonts w:ascii="Times New Roman" w:eastAsia="Arial Unicode MS" w:hAnsi="Times New Roman"/>
          <w:bCs/>
          <w:sz w:val="28"/>
          <w:szCs w:val="28"/>
          <w:lang w:bidi="ru-RU"/>
        </w:rPr>
        <w:t>:</w:t>
      </w:r>
    </w:p>
    <w:p w:rsidR="007F4EBE" w:rsidRPr="008E7F27" w:rsidRDefault="007F4EBE" w:rsidP="007F4EBE">
      <w:pPr>
        <w:pStyle w:val="a3"/>
        <w:numPr>
          <w:ilvl w:val="0"/>
          <w:numId w:val="2"/>
        </w:numPr>
        <w:spacing w:after="100" w:line="360" w:lineRule="auto"/>
        <w:ind w:left="0" w:firstLine="0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8E7F27">
        <w:rPr>
          <w:rFonts w:ascii="Times New Roman" w:eastAsia="Arial Unicode MS" w:hAnsi="Times New Roman"/>
          <w:bCs/>
          <w:sz w:val="28"/>
          <w:szCs w:val="28"/>
          <w:lang w:bidi="ru-RU"/>
        </w:rPr>
        <w:t>в п. Лаванда, городского округа Алушта завершается строительство производственного помещение, в котором на 2023 год планируется запуск вертикальной фермы по ускоренному получению саженцев лаванды мощностью до 2 млн. в год.</w:t>
      </w:r>
    </w:p>
    <w:p w:rsidR="007F4EBE" w:rsidRPr="008E7F27" w:rsidRDefault="007F4EBE" w:rsidP="007F4EBE">
      <w:pPr>
        <w:pStyle w:val="a3"/>
        <w:numPr>
          <w:ilvl w:val="0"/>
          <w:numId w:val="2"/>
        </w:numPr>
        <w:spacing w:before="240" w:after="100" w:line="360" w:lineRule="auto"/>
        <w:ind w:left="0" w:firstLine="0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8E7F27">
        <w:rPr>
          <w:rFonts w:ascii="Times New Roman" w:eastAsia="Arial Unicode MS" w:hAnsi="Times New Roman"/>
          <w:bCs/>
          <w:sz w:val="28"/>
          <w:szCs w:val="28"/>
          <w:lang w:bidi="ru-RU"/>
        </w:rPr>
        <w:t>выполнен прикладной НИР, разработана технология, на 2023 год намечено строительство и организация вертикальной фермы по ускоренному получению саженцев ягодных культур мощностью до 1 млн. шт. в год.</w:t>
      </w:r>
    </w:p>
    <w:p w:rsidR="007F4EBE" w:rsidRPr="00A83968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8396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15. </w:t>
      </w:r>
      <w:r w:rsidRPr="00A83968">
        <w:rPr>
          <w:rFonts w:ascii="Times New Roman" w:hAnsi="Times New Roman"/>
          <w:iCs/>
          <w:sz w:val="28"/>
          <w:szCs w:val="28"/>
        </w:rPr>
        <w:t xml:space="preserve">Результаты реализации проекта «Направленный поиск и метаболическая инженерия новых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метанотрофных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бактерий как продуцентов кормового белка для высоко- эффективной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аквакультуры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Гаприн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)» на базе ФИЦ Биотехнологии РАН будут способствовать достижению одной из национальных целей развития РФ - «Сохранение населения, здоровье и благополучие людей», т.к. обеспечивают задачу обеспечения населения продукцией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аквакультуры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за счет развития современных технологий производства кормов, сбалансированных по содержанию белка и аминокислотному составу, а также обогащенных биологически активными соединениями.</w:t>
      </w:r>
    </w:p>
    <w:p w:rsidR="007F4EBE" w:rsidRPr="00A83968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16. </w:t>
      </w:r>
      <w:r w:rsidRPr="00A83968">
        <w:rPr>
          <w:rFonts w:ascii="Times New Roman" w:hAnsi="Times New Roman"/>
          <w:iCs/>
          <w:sz w:val="28"/>
          <w:szCs w:val="28"/>
        </w:rPr>
        <w:t xml:space="preserve">Мировому уровню соответствует сравнение характеристик различных гемоглобинов по ответу на действие активных карбонильных соединений. Эти исследования уникальны, аналогов подобных исследований до настоящего времени не было. Также мировому уровню соответствует </w:t>
      </w:r>
      <w:r w:rsidRPr="00A83968">
        <w:rPr>
          <w:rFonts w:ascii="Times New Roman" w:hAnsi="Times New Roman"/>
          <w:iCs/>
          <w:sz w:val="28"/>
          <w:szCs w:val="28"/>
        </w:rPr>
        <w:lastRenderedPageBreak/>
        <w:t xml:space="preserve">сравнение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антигипертензивных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свойств четырех штаммов заквасочных культур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лактобактерий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при ферментации молока в моделях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in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vitro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(измерение уровня ингибирования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ангиотензин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превращающего фермента) с последующей верификацией полученных результатов в модели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in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83968">
        <w:rPr>
          <w:rFonts w:ascii="Times New Roman" w:hAnsi="Times New Roman"/>
          <w:iCs/>
          <w:sz w:val="28"/>
          <w:szCs w:val="28"/>
        </w:rPr>
        <w:t>vivo</w:t>
      </w:r>
      <w:proofErr w:type="spellEnd"/>
      <w:r w:rsidRPr="00A83968">
        <w:rPr>
          <w:rFonts w:ascii="Times New Roman" w:hAnsi="Times New Roman"/>
          <w:iCs/>
          <w:sz w:val="28"/>
          <w:szCs w:val="28"/>
        </w:rPr>
        <w:t xml:space="preserve"> (с использованием модели SHR на животных) и анализ возможных механизмов, обуславливающих гипотензивный эффект у разных штаммов.</w:t>
      </w:r>
    </w:p>
    <w:p w:rsidR="007F4EBE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AB63D5">
        <w:rPr>
          <w:rFonts w:ascii="Times New Roman" w:hAnsi="Times New Roman"/>
          <w:sz w:val="28"/>
          <w:szCs w:val="28"/>
        </w:rPr>
        <w:t xml:space="preserve">В СПбГУ продолжены работы с </w:t>
      </w:r>
      <w:proofErr w:type="spellStart"/>
      <w:r w:rsidRPr="00AB63D5">
        <w:rPr>
          <w:rFonts w:ascii="Times New Roman" w:hAnsi="Times New Roman"/>
          <w:sz w:val="28"/>
          <w:szCs w:val="28"/>
        </w:rPr>
        <w:t>пангеномом</w:t>
      </w:r>
      <w:proofErr w:type="spellEnd"/>
      <w:r w:rsidRPr="00AB63D5">
        <w:rPr>
          <w:rFonts w:ascii="Times New Roman" w:hAnsi="Times New Roman"/>
          <w:sz w:val="28"/>
          <w:szCs w:val="28"/>
        </w:rPr>
        <w:t xml:space="preserve"> земляничного клеща. Впервые установлено что вредоносные клещи рода </w:t>
      </w:r>
      <w:proofErr w:type="spellStart"/>
      <w:r w:rsidRPr="00AB63D5">
        <w:rPr>
          <w:rFonts w:ascii="Times New Roman" w:hAnsi="Times New Roman"/>
          <w:sz w:val="28"/>
          <w:szCs w:val="28"/>
        </w:rPr>
        <w:t>Aceria</w:t>
      </w:r>
      <w:proofErr w:type="spellEnd"/>
      <w:r w:rsidRPr="00AB63D5">
        <w:rPr>
          <w:rFonts w:ascii="Times New Roman" w:hAnsi="Times New Roman"/>
          <w:sz w:val="28"/>
          <w:szCs w:val="28"/>
        </w:rPr>
        <w:t xml:space="preserve">, паразитирующие на луковичных однодольных (лук, чеснок, тюльпаны, лилии), способны длительное время выживать в грунте, переживать в почве химическую обработку и снова заражать новые растения. </w:t>
      </w:r>
    </w:p>
    <w:p w:rsidR="007F4EBE" w:rsidRPr="00B47525" w:rsidRDefault="007F4EBE" w:rsidP="007F4E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AB63D5">
        <w:rPr>
          <w:rFonts w:ascii="Times New Roman" w:hAnsi="Times New Roman"/>
          <w:sz w:val="28"/>
          <w:szCs w:val="28"/>
        </w:rPr>
        <w:t xml:space="preserve">В СПбГУ впервые описаны аллельные состояния природного </w:t>
      </w:r>
      <w:proofErr w:type="spellStart"/>
      <w:r w:rsidRPr="00AB63D5">
        <w:rPr>
          <w:rFonts w:ascii="Times New Roman" w:hAnsi="Times New Roman"/>
          <w:sz w:val="28"/>
          <w:szCs w:val="28"/>
        </w:rPr>
        <w:t>трансгена</w:t>
      </w:r>
      <w:proofErr w:type="spellEnd"/>
      <w:r w:rsidRPr="00AB63D5">
        <w:rPr>
          <w:rFonts w:ascii="Times New Roman" w:hAnsi="Times New Roman"/>
          <w:sz w:val="28"/>
          <w:szCs w:val="28"/>
        </w:rPr>
        <w:t xml:space="preserve"> у растений брусники, черники, клюквы нескольких видов голубики различного географического происхождения. На основании полученных результатов можно проводить филогенетические исследования диких видов и культурных сортов этих ягод, а также разработать процедуру контроля несанкционированного сбора лесных</w:t>
      </w:r>
      <w:r w:rsidRPr="00A9200D">
        <w:rPr>
          <w:rFonts w:ascii="Times New Roman" w:hAnsi="Times New Roman"/>
          <w:sz w:val="28"/>
          <w:szCs w:val="28"/>
        </w:rPr>
        <w:t> </w:t>
      </w:r>
      <w:r w:rsidRPr="00AB63D5">
        <w:rPr>
          <w:rFonts w:ascii="Times New Roman" w:hAnsi="Times New Roman"/>
          <w:sz w:val="28"/>
          <w:szCs w:val="28"/>
        </w:rPr>
        <w:t>ягод.</w:t>
      </w:r>
    </w:p>
    <w:p w:rsidR="007F4EBE" w:rsidRPr="00B3390E" w:rsidRDefault="007F4EBE" w:rsidP="007F4EB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B339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B3390E">
        <w:rPr>
          <w:rFonts w:ascii="Times New Roman" w:eastAsia="Times New Roman" w:hAnsi="Times New Roman" w:cs="Times New Roman"/>
          <w:sz w:val="28"/>
          <w:szCs w:val="28"/>
        </w:rPr>
        <w:t>ВИРе</w:t>
      </w:r>
      <w:proofErr w:type="spellEnd"/>
      <w:r w:rsidRPr="00B3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90E">
        <w:rPr>
          <w:rFonts w:ascii="Times New Roman" w:eastAsia="Times New Roman" w:hAnsi="Times New Roman" w:cs="Times New Roman"/>
          <w:b/>
          <w:sz w:val="28"/>
          <w:szCs w:val="28"/>
        </w:rPr>
        <w:t xml:space="preserve">впервые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мировой практике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4835">
        <w:rPr>
          <w:rFonts w:ascii="Times New Roman" w:eastAsia="Times New Roman" w:hAnsi="Times New Roman" w:cs="Times New Roman"/>
          <w:sz w:val="28"/>
          <w:szCs w:val="28"/>
        </w:rPr>
        <w:t xml:space="preserve">ыделены основные гены-кандидаты,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контролирующие окраску волокна </w:t>
      </w:r>
      <w:r w:rsidRPr="00914835">
        <w:rPr>
          <w:rFonts w:ascii="Times New Roman" w:eastAsia="Times New Roman" w:hAnsi="Times New Roman" w:cs="Times New Roman"/>
          <w:sz w:val="28"/>
          <w:szCs w:val="28"/>
        </w:rPr>
        <w:t>хлопчатника.</w:t>
      </w:r>
    </w:p>
    <w:p w:rsidR="007F4EBE" w:rsidRPr="00B3390E" w:rsidRDefault="007F4EBE" w:rsidP="007F4E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Pr="0083182C">
        <w:rPr>
          <w:rFonts w:ascii="Times New Roman" w:eastAsia="Times New Roman" w:hAnsi="Times New Roman" w:cs="Times New Roman"/>
          <w:b/>
          <w:sz w:val="28"/>
          <w:szCs w:val="28"/>
        </w:rPr>
        <w:t>Впервые в мире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</w:t>
      </w:r>
      <w:r w:rsidRPr="00B3390E">
        <w:rPr>
          <w:rFonts w:ascii="Times New Roman" w:eastAsia="Times New Roman" w:hAnsi="Times New Roman" w:cs="Times New Roman"/>
          <w:sz w:val="28"/>
          <w:szCs w:val="28"/>
        </w:rPr>
        <w:t>проведенн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3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фенотипирования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образцов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спаржевой</w:t>
      </w:r>
      <w:r w:rsidRPr="00B3390E">
        <w:rPr>
          <w:rFonts w:ascii="Times New Roman" w:eastAsia="Times New Roman" w:hAnsi="Times New Roman" w:cs="Times New Roman"/>
          <w:sz w:val="28"/>
          <w:szCs w:val="28"/>
        </w:rPr>
        <w:t xml:space="preserve"> в условиях Астраханской опытной станции – филиала ВИР </w:t>
      </w:r>
      <w:r w:rsidRPr="00B3390E">
        <w:rPr>
          <w:rFonts w:ascii="Times New Roman" w:eastAsia="Times New Roman" w:hAnsi="Times New Roman" w:cs="Times New Roman"/>
          <w:b/>
          <w:sz w:val="28"/>
          <w:szCs w:val="28"/>
        </w:rPr>
        <w:t>созданы</w:t>
      </w:r>
      <w:r w:rsidRPr="00B3390E">
        <w:rPr>
          <w:rFonts w:ascii="Times New Roman" w:eastAsia="Times New Roman" w:hAnsi="Times New Roman" w:cs="Times New Roman"/>
          <w:sz w:val="28"/>
          <w:szCs w:val="28"/>
        </w:rPr>
        <w:t xml:space="preserve"> базы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урожайности, продуктивности, срокам созревания и другим </w:t>
      </w:r>
      <w:r w:rsidRPr="00B3390E">
        <w:rPr>
          <w:rFonts w:ascii="Times New Roman" w:eastAsia="Times New Roman" w:hAnsi="Times New Roman" w:cs="Times New Roman"/>
          <w:sz w:val="28"/>
          <w:szCs w:val="28"/>
        </w:rPr>
        <w:t>хозяйственно ценны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3390E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33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EBE" w:rsidRDefault="007F4EBE" w:rsidP="007F4E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90E">
        <w:rPr>
          <w:rFonts w:ascii="Times New Roman" w:hAnsi="Times New Roman" w:cs="Times New Roman"/>
          <w:sz w:val="28"/>
          <w:szCs w:val="28"/>
        </w:rPr>
        <w:t xml:space="preserve">Впервые в </w:t>
      </w:r>
      <w:r>
        <w:rPr>
          <w:rFonts w:ascii="Times New Roman" w:hAnsi="Times New Roman" w:cs="Times New Roman"/>
          <w:sz w:val="28"/>
          <w:szCs w:val="28"/>
        </w:rPr>
        <w:t xml:space="preserve">мировой практике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постгеномном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исследовании образцов гороха овощного из коллекции ВИР определена структура пар генов-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антогонистов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контролирующих переход к цветению (</w:t>
      </w:r>
      <w:proofErr w:type="gramStart"/>
      <w:r w:rsidRPr="00B92475">
        <w:rPr>
          <w:rFonts w:ascii="Times New Roman" w:hAnsi="Times New Roman"/>
          <w:i/>
          <w:iCs/>
          <w:sz w:val="28"/>
          <w:szCs w:val="28"/>
          <w:lang w:val="en-US"/>
        </w:rPr>
        <w:t>LF</w:t>
      </w:r>
      <w:r w:rsidRPr="0083182C">
        <w:rPr>
          <w:rFonts w:ascii="Times New Roman" w:hAnsi="Times New Roman"/>
          <w:iCs/>
          <w:sz w:val="28"/>
          <w:szCs w:val="28"/>
        </w:rPr>
        <w:t>)</w:t>
      </w:r>
      <w:r w:rsidRPr="0083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отсутствию цветения и неограниченный рост стебля в высоту (</w:t>
      </w:r>
      <w:r>
        <w:rPr>
          <w:rFonts w:ascii="Times New Roman" w:hAnsi="Times New Roman" w:cs="Times New Roman"/>
          <w:sz w:val="28"/>
          <w:szCs w:val="28"/>
          <w:lang w:val="en-US"/>
        </w:rPr>
        <w:t>TFL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1228" w:rsidRPr="007F4EBE" w:rsidRDefault="007F4EBE" w:rsidP="007F4E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B3390E">
        <w:rPr>
          <w:rFonts w:ascii="Times New Roman" w:hAnsi="Times New Roman" w:cs="Times New Roman"/>
          <w:b/>
          <w:sz w:val="28"/>
          <w:szCs w:val="28"/>
        </w:rPr>
        <w:t xml:space="preserve">Впервые в мире </w:t>
      </w:r>
      <w:r w:rsidRPr="009154BC">
        <w:rPr>
          <w:rFonts w:ascii="Times New Roman" w:hAnsi="Times New Roman" w:cs="Times New Roman"/>
          <w:sz w:val="28"/>
          <w:szCs w:val="28"/>
        </w:rPr>
        <w:t xml:space="preserve">учеными </w:t>
      </w:r>
      <w:proofErr w:type="spellStart"/>
      <w:r w:rsidRPr="009154BC">
        <w:rPr>
          <w:rFonts w:ascii="Times New Roman" w:hAnsi="Times New Roman" w:cs="Times New Roman"/>
          <w:sz w:val="28"/>
          <w:szCs w:val="28"/>
        </w:rPr>
        <w:t>ВИРа</w:t>
      </w:r>
      <w:proofErr w:type="spellEnd"/>
      <w:r w:rsidRPr="00B3390E">
        <w:rPr>
          <w:rFonts w:ascii="Times New Roman" w:hAnsi="Times New Roman" w:cs="Times New Roman"/>
          <w:sz w:val="28"/>
          <w:szCs w:val="28"/>
        </w:rPr>
        <w:t xml:space="preserve">, что инокуляция </w:t>
      </w:r>
      <w:r>
        <w:rPr>
          <w:rFonts w:ascii="Times New Roman" w:hAnsi="Times New Roman" w:cs="Times New Roman"/>
          <w:sz w:val="28"/>
          <w:szCs w:val="28"/>
        </w:rPr>
        <w:t>гороха овощного</w:t>
      </w:r>
      <w:r w:rsidRPr="00B3390E">
        <w:rPr>
          <w:rFonts w:ascii="Times New Roman" w:hAnsi="Times New Roman" w:cs="Times New Roman"/>
          <w:sz w:val="28"/>
          <w:szCs w:val="28"/>
        </w:rPr>
        <w:t xml:space="preserve"> коммерческим штамм</w:t>
      </w:r>
      <w:r>
        <w:rPr>
          <w:rFonts w:ascii="Times New Roman" w:hAnsi="Times New Roman" w:cs="Times New Roman"/>
          <w:sz w:val="28"/>
          <w:szCs w:val="28"/>
        </w:rPr>
        <w:t>ом 245</w:t>
      </w:r>
      <w:r w:rsidRPr="00B3390E">
        <w:rPr>
          <w:rFonts w:ascii="Times New Roman" w:hAnsi="Times New Roman" w:cs="Times New Roman"/>
          <w:sz w:val="28"/>
          <w:szCs w:val="28"/>
        </w:rPr>
        <w:t xml:space="preserve"> сопровожда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3390E">
        <w:rPr>
          <w:rFonts w:ascii="Times New Roman" w:hAnsi="Times New Roman" w:cs="Times New Roman"/>
          <w:sz w:val="28"/>
          <w:szCs w:val="28"/>
        </w:rPr>
        <w:t xml:space="preserve"> </w:t>
      </w:r>
      <w:r w:rsidRPr="00B3390E">
        <w:rPr>
          <w:rFonts w:ascii="Times New Roman" w:hAnsi="Times New Roman" w:cs="Times New Roman"/>
          <w:iCs/>
          <w:sz w:val="28"/>
          <w:szCs w:val="28"/>
        </w:rPr>
        <w:t>увеличени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Pr="00B3390E">
        <w:rPr>
          <w:rFonts w:ascii="Times New Roman" w:hAnsi="Times New Roman" w:cs="Times New Roman"/>
          <w:iCs/>
          <w:sz w:val="28"/>
          <w:szCs w:val="28"/>
        </w:rPr>
        <w:t xml:space="preserve"> урожайности и замедлению перезревания большинства сортов овощного гороха</w:t>
      </w:r>
      <w:r w:rsidRPr="00B339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C1228" w:rsidRPr="007F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F29"/>
    <w:multiLevelType w:val="hybridMultilevel"/>
    <w:tmpl w:val="D1C65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415410"/>
    <w:multiLevelType w:val="hybridMultilevel"/>
    <w:tmpl w:val="7F56AC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F2"/>
    <w:rsid w:val="00150EF2"/>
    <w:rsid w:val="007F4EBE"/>
    <w:rsid w:val="00E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9CC2"/>
  <w15:chartTrackingRefBased/>
  <w15:docId w15:val="{AE756965-5143-4E7A-8881-1959DAE6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B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E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aliases w:val="ПАРАГРАФ,рабочий,Bullet List,FooterText,numbered,Абзац списка основной,List Paragraph,перечень"/>
    <w:basedOn w:val="a"/>
    <w:link w:val="a4"/>
    <w:uiPriority w:val="34"/>
    <w:qFormat/>
    <w:rsid w:val="007F4E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ПАРАГРАФ Знак,рабочий Знак,Bullet List Знак,FooterText Знак,numbered Знак,Абзац списка основной Знак,List Paragraph Знак,перечень Знак"/>
    <w:link w:val="a3"/>
    <w:uiPriority w:val="34"/>
    <w:locked/>
    <w:rsid w:val="007F4E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9430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gfhgfh@yandex.ru</dc:creator>
  <cp:keywords/>
  <dc:description/>
  <cp:lastModifiedBy>gfhgfh@yandex.ru</cp:lastModifiedBy>
  <cp:revision>2</cp:revision>
  <dcterms:created xsi:type="dcterms:W3CDTF">2022-12-21T11:42:00Z</dcterms:created>
  <dcterms:modified xsi:type="dcterms:W3CDTF">2022-12-21T11:43:00Z</dcterms:modified>
</cp:coreProperties>
</file>